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4F" w:rsidRPr="000E424F" w:rsidRDefault="000E424F" w:rsidP="000E424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E424F">
        <w:rPr>
          <w:rFonts w:ascii="Times New Roman" w:hAnsi="Times New Roman"/>
          <w:b/>
          <w:color w:val="000000"/>
          <w:sz w:val="28"/>
          <w:lang w:val="ru-RU"/>
        </w:rPr>
        <w:t>Аннотация рабочей программы Химия 8-9 классы</w:t>
      </w:r>
    </w:p>
    <w:p w:rsidR="000E424F" w:rsidRPr="000E424F" w:rsidRDefault="000E424F" w:rsidP="000E424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E424F">
        <w:rPr>
          <w:rFonts w:ascii="Times New Roman" w:hAnsi="Times New Roman"/>
          <w:b/>
          <w:color w:val="000000"/>
          <w:sz w:val="28"/>
          <w:lang w:val="ru-RU"/>
        </w:rPr>
        <w:t>2023-2024 уч. год</w:t>
      </w:r>
    </w:p>
    <w:p w:rsidR="000E424F" w:rsidRDefault="000E424F" w:rsidP="000E42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</w:t>
      </w:r>
      <w:r>
        <w:rPr>
          <w:rFonts w:ascii="Times New Roman" w:hAnsi="Times New Roman"/>
          <w:color w:val="000000"/>
          <w:sz w:val="28"/>
          <w:lang w:val="ru-RU"/>
        </w:rPr>
        <w:t>ганизациях Российской Федерации</w:t>
      </w:r>
      <w:r w:rsidRPr="001A3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802421" w:rsidRPr="00802421" w:rsidRDefault="00802421" w:rsidP="0080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4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Рабочая программа составлена на основе</w:t>
      </w:r>
      <w:r w:rsidRPr="00802421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 xml:space="preserve"> примерной основной образовательной программы основного общего образования и авторской программы О. С. Габриелян, С. А. Сладкова «Химия. Рабочие программы. Предметная линия учебников О. С. Габриеляна, И. Г. Остроумова, С. А. Сладкова. 8—9 классы: учебное пособие для общеобразо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вательных организаций» — Москва</w:t>
      </w:r>
      <w:r w:rsidRPr="00802421">
        <w:rPr>
          <w:rFonts w:ascii="Times New Roman" w:eastAsia="Times New Roman" w:hAnsi="Times New Roman" w:cs="Times New Roman"/>
          <w:sz w:val="28"/>
          <w:szCs w:val="28"/>
          <w:lang w:val="ru-RU" w:eastAsia="ru-RU" w:bidi="en-US"/>
        </w:rPr>
        <w:t>.</w:t>
      </w:r>
    </w:p>
    <w:p w:rsidR="00802421" w:rsidRPr="00802421" w:rsidRDefault="00802421" w:rsidP="008024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1B237D">
        <w:rPr>
          <w:rFonts w:ascii="Times New Roman" w:hAnsi="Times New Roman"/>
          <w:color w:val="000000"/>
          <w:sz w:val="28"/>
          <w:lang w:val="ru-RU"/>
        </w:rPr>
        <w:t>).</w:t>
      </w:r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02421" w:rsidRDefault="00802421" w:rsidP="0080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предназначена для изучения химии в 8 классе по учебник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ам:</w:t>
      </w:r>
    </w:p>
    <w:p w:rsidR="00802421" w:rsidRPr="00ED35BD" w:rsidRDefault="00802421" w:rsidP="0080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2421">
        <w:rPr>
          <w:rFonts w:ascii="Times New Roman" w:eastAsia="Calibri" w:hAnsi="Times New Roman" w:cs="Times New Roman"/>
          <w:sz w:val="28"/>
          <w:szCs w:val="28"/>
          <w:lang w:val="ru-RU"/>
        </w:rPr>
        <w:t>• Химия, 8 класс учебник, 3издание/ Габриелян О.С., Остроумов И.Г., Сладков С.А., Акционерное общество «Издательство «Просвещение» 2022г</w:t>
      </w:r>
      <w:r w:rsidRPr="00802421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bookmarkStart w:id="0" w:name="bd05d80c-fcad-45de-a028-b236b74fbaf0"/>
      <w:r w:rsidRPr="008024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• Химия, 9 класс учебное пособие, 4 издание/ Габриелян О.С., Остроумов И.Г., Сладков С.А., Акционерное общество «Издательство «Просвещение»</w:t>
      </w:r>
      <w:bookmarkEnd w:id="0"/>
      <w:r w:rsidRPr="00802421">
        <w:rPr>
          <w:rFonts w:ascii="Times New Roman" w:eastAsia="Calibri" w:hAnsi="Times New Roman" w:cs="Times New Roman"/>
          <w:sz w:val="28"/>
          <w:szCs w:val="28"/>
          <w:lang w:val="ru-RU"/>
        </w:rPr>
        <w:t>‌​2022г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E424F" w:rsidRPr="001A35AF" w:rsidRDefault="000E424F" w:rsidP="00F477A7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bookmarkStart w:id="1" w:name="_GoBack"/>
      <w:bookmarkEnd w:id="1"/>
      <w:r w:rsidRPr="001B237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важное значение приобрели такие </w:t>
      </w:r>
      <w:r w:rsidRPr="000E424F">
        <w:rPr>
          <w:rFonts w:ascii="Times New Roman" w:hAnsi="Times New Roman"/>
          <w:b/>
          <w:color w:val="000000"/>
          <w:sz w:val="28"/>
          <w:lang w:val="ru-RU"/>
        </w:rPr>
        <w:t>цели</w:t>
      </w:r>
      <w:r w:rsidRPr="001B237D">
        <w:rPr>
          <w:rFonts w:ascii="Times New Roman" w:hAnsi="Times New Roman"/>
          <w:color w:val="000000"/>
          <w:sz w:val="28"/>
          <w:lang w:val="ru-RU"/>
        </w:rPr>
        <w:t>, как: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lastRenderedPageBreak/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000000"/>
          <w:sz w:val="28"/>
          <w:lang w:val="ru-RU"/>
        </w:rPr>
        <w:t>–</w:t>
      </w:r>
      <w:r w:rsidRPr="001B237D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Calibri" w:hAnsi="Calibri"/>
          <w:color w:val="333333"/>
          <w:sz w:val="28"/>
          <w:lang w:val="ru-RU"/>
        </w:rPr>
        <w:t>–</w:t>
      </w:r>
      <w:r w:rsidRPr="001B237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B237D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E424F" w:rsidRPr="001B237D" w:rsidRDefault="000E424F" w:rsidP="000E424F">
      <w:pPr>
        <w:spacing w:after="0" w:line="264" w:lineRule="auto"/>
        <w:ind w:firstLine="600"/>
        <w:jc w:val="both"/>
        <w:rPr>
          <w:lang w:val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​</w:t>
      </w:r>
    </w:p>
    <w:p w:rsidR="000E424F" w:rsidRPr="001B237D" w:rsidRDefault="000E424F" w:rsidP="000E424F">
      <w:pPr>
        <w:spacing w:after="0" w:line="264" w:lineRule="auto"/>
        <w:ind w:left="120"/>
        <w:jc w:val="both"/>
        <w:rPr>
          <w:lang w:val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​</w:t>
      </w:r>
    </w:p>
    <w:p w:rsidR="000E424F" w:rsidRPr="001B237D" w:rsidRDefault="000E424F" w:rsidP="000E424F">
      <w:pPr>
        <w:spacing w:after="0" w:line="264" w:lineRule="auto"/>
        <w:ind w:left="120"/>
        <w:jc w:val="both"/>
        <w:rPr>
          <w:lang w:val="ru-RU"/>
        </w:rPr>
      </w:pPr>
      <w:r w:rsidRPr="001B237D">
        <w:rPr>
          <w:rFonts w:ascii="Times New Roman" w:hAnsi="Times New Roman"/>
          <w:color w:val="000000"/>
          <w:sz w:val="28"/>
          <w:lang w:val="ru-RU"/>
        </w:rPr>
        <w:t>‌</w:t>
      </w:r>
    </w:p>
    <w:p w:rsidR="00025E6A" w:rsidRDefault="00ED35BD"/>
    <w:sectPr w:rsidR="0002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E3"/>
    <w:rsid w:val="000E424F"/>
    <w:rsid w:val="002714E3"/>
    <w:rsid w:val="0072317E"/>
    <w:rsid w:val="00802421"/>
    <w:rsid w:val="009E2C08"/>
    <w:rsid w:val="00ED35BD"/>
    <w:rsid w:val="00F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694A"/>
  <w15:chartTrackingRefBased/>
  <w15:docId w15:val="{457B5543-8673-431D-B979-D66CEEC0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4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2023-10-22T18:19:00Z</dcterms:created>
  <dcterms:modified xsi:type="dcterms:W3CDTF">2023-10-22T19:15:00Z</dcterms:modified>
</cp:coreProperties>
</file>